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идентичности и конфликтности личности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коммуникативной толерантности и синдрома эмоционального выгорания сотрудников</w:t>
            </w:r>
          </w:p>
        </w:tc>
      </w:tr>
      <w:tr w:rsidR="00C94DF2" w:rsidRPr="00C94DF2" w:rsidTr="00C94DF2">
        <w:trPr>
          <w:trHeight w:val="51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Взаимосвязь между уровнем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синдрома эмоционального выгорания и такими личностными особенностями личности как локус контроля и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эмпатии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Взаимосвязь профессионального стресса и стратегий конфликтного поведения сотрудников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психологических факторов формирования малой группы и стиля руководства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ригидности личности и профессионального выгорания психологов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самооценки и стрессоустойчивости личности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самооценки с удовлетворенностью трудом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свойств темперамента и коммуникативных склонностей учителей общеобразовательной школы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социально-психологических особенностей с выбором будущей профессии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Взаимосвязь уровня развития социального интеллекта и уровня эмоционального выгорания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Взаимосвязь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фрустрированности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и агрессивности личности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эмоционального выгорания и конфликтности офисных сотрудников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особенности  безработных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особенности, подростков занимающихся командными и индивидуальными видами спорта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 межличностных отношений подростков,  обусловленные Интернет-общением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взаимосвязи профессионального выгорания с разными типами эмоциональных реакций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взаимосвязи синдрома эмоционального выгорания и эмоционального интеллекта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взаимосвязи степени осмысленности жизни с уровнем социально-психологической адаптации старшеклассников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выбора профессий учащимися старших классов из неблагополучных семей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Особенности профессиональной Я-концепции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регулятивной компетентности сотрудников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самосознания подростков склонных</w:t>
            </w:r>
            <w:r w:rsidRPr="00C94D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интернет - зависимости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социально-психологической   адаптивности студентов  - первокурсников  имеющих  разные  стили атрибуции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стрессоусточивости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педагогов с разным уровнем  профессионализма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особенности жизненной удовлетворённости женщин с разным социальным статусом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Психологические особенности социально-психологического  климата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особенности стратегий разрешений конфликтов на предприятии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Социально-психологический тренинг, как средство снижения уровня конфликтности личности 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Факторы формирования социально-психологического климата в коллективе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Историческое развитие предмета психологии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Когнитивные процессы. Внимание, память, мышление и речь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Проблема психики и  сознания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Лист2!A35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 процессы психики. Мотивация, эмоции</w:t>
            </w:r>
            <w:bookmarkEnd w:id="0"/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Внимание и деятельность. Развитие внимания.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Внимание и сознание.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Исследование внимания в когнитивной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Исследования автобиографической памяти.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Исследования памяти в когнитивной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представления о внимании. Виды внимания.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Общие представления о памяти. Организация памяти.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Память и деятельность. Развитие памяти.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Представления об организации памяти в ассоцианизме. Исследования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Эббингауза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Проблемы классической психологии внимания. Теории и модели.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Гуманистические теории личности.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Диспозициональная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теория личности 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Г.Олпорта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Закономерности восприятия, особенности протекания в учебной деятельности.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и развитие памяти.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Исследование пола и гендера в психологии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Исследования взаимосвязи мотивации и запоминания в гештальтпсихологии.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Исследования нарушений и патологии речи в общей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Классификация свойств восприятия человека и их характеристика.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Клиповое мышление как когнитивная особенность современного подростка.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Когнитивные процессы современного пользователя интернета и методы их изучения.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неполноценности: психологические факторы возникновения и проявления.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Концепция эмоционального интеллекта: развитие и критика.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Нарушения и патологии мышления – сущность проблемы и особенности проявления.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Основные направления развития представлений об эмоциях в психологической науке.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взаимосвязи свойств нервной системы и типов темперамента.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взаимосвязи эмоций и мотивации.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влияния памяти на успешность обучения.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восприятия информации пользователями интернета.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и специфика эволюционного развития потребностей.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многозадачной деятельности.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понимания мотивации в различных школах и направлениях психологии.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представлений о возрастной периодизации развития личности в различных школах и направлениях психологии.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психокоррекционной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помощи в решении конфликтных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стуаций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психологической работы с людьми страдающими  интернет-зависимостью.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становления и развития предмета психологии.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Память как психический процесс, круг явлений памяти.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Поведенческие теории личности.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Преодоление детской тревожности.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Психика человека как ориентировочная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детяльеность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Психологическая характеристика способностей человека.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Психологический анализ общения подростков в интернете.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личностного самоопределения.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мотивации человека.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Психофизиологические механизмы речи и ее мозговая организация.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представлений о структуре личности в отечественной психологии.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Системный подход к изучению человека Б.Г.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Анаьева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подходы к изучению и развитию воли.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концепции </w:t>
            </w:r>
            <w:proofErr w:type="gram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личности 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Б.Г.Ананьева</w:t>
            </w:r>
            <w:proofErr w:type="spellEnd"/>
            <w:proofErr w:type="gram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Специфика психологической классификации способностей.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Специфика формирования мотивационно-личностных аспектов деятельности человека.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Становление взглядов и представлений о темпераменте в ходе развития психологической науки.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Сущность и содержание когнитивных </w:t>
            </w:r>
            <w:proofErr w:type="gram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теорий  личности</w:t>
            </w:r>
            <w:proofErr w:type="gram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Сущность и содержание основных теоретических подходов к изучению мышления в зарубежной и отечественной психологии.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Сущность и содержание теории поэтапного формирования умственных действий (П.Я. Гальперин).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Теории развития личности.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Теория </w:t>
            </w:r>
            <w:proofErr w:type="gram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 (</w:t>
            </w:r>
            <w:proofErr w:type="gram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А.Н. Леонтьев,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С.Л.Рубинштейн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Теория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опосредствования межличностных отношений А. В. Петровского.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отношений (А.Ф. Лазурский, В.Н. Мясищев)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Юзабилити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 как сфера современных исследований восприятия человека.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Взаимосвязь личностных качеств и стиля поведения в конфликтной ситуации подростков.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Взаимосвязь мышления и речи.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Взаимосвязь общения и темперамента.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Взаимосвязь самооценки и межличностных отношений младших подростков.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Взаимосвязь сплоченности студенческой группы и мотивации обучения.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Взаимосвязь темперамента и социометрического статуса младших подростков.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Взаимосвязь чувства одиночества и агрессивности подростков.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Влияние агрессивного поведения подростков на межличностные отношения.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Влияние акцентуаций характера на учебную мотивацию старшеклассников.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Влияние памяти на успешность обучения.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Влияние стиля взаимоотношений в семье на агрессивность подростков.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Внешняя и внутренняя система мотиваций познавательной деятельности.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Внимание и деятельность.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Восприятие как познавательная проблема.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Закономерности психологии памяти.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Мотивационные факторы конформного поведения учащихся старших классов.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Особенности влияния психофизиологических характеристик на успешность обучения.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Особенности влияния рекламы на людей с разным уровнем самооценки.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Особенности проявления тревожности у младших школьников из неполных семей.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Персональные отличительные черты творческого человека.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Проблема воли в истории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Психологическая защита как способ избегания тревожности.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Психологические факторы развития тревожности у дошкольников.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Развитие коммуникативной культуры подростков.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Развитие логического мышления у детей старшего дошкольного возраста через игру.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Экспериментальные исследования перцептивного внимания.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Бихевиористические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подходы к изучению личности.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восприятия, их особенности.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и функции речи.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Воображение, его виды и функции.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Деятельность, поведение, общение и научение как категории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Индивидуальные особенности памяти людей.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и современное состояние определений предмета психологии как науки.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психологических исследований личности.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Личность как предмет психологического исследования.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Мотивация беспомощного и уверенного в себе поведения человека.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направления изучения мотивации в современной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ind w:right="3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Ощущения: психологическая характеристика.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Походы российских ученых-психологов к изучению личности.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Проблема природы и развития психики.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Психика и мозг: проблема локализации психических явлений.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Психоаналитические теории личности.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учения о темпераментах.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ХХ и ХХI веков.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Речь и мышление.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Речь как предмет психологического изучения.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Сенсорно-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перцетивные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процессы.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психологических наук.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Сознание и бессознательное.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Способности и другие психологические свойства человека.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Способности как предмет психологического исследования.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Темперамент и индивидуальный стиль деятельности.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Теории мотивации в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Теории мышления в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Теории памяти.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Теории происхождения речи.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Теории черт личности.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Теории эмоций.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 развитие способностей.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Формирование, развитие и коррекция внимания.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Эмоции и личность.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между жизнестойкостью и психологическим благополучием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Жизнестойкость: критические факторы, возможность развития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Ориентировочная деятельность как предмет психологии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4DF2">
              <w:rPr>
                <w:rFonts w:ascii="Calibri" w:eastAsia="Times New Roman" w:hAnsi="Calibri" w:cs="Calibri"/>
                <w:color w:val="000000"/>
                <w:lang w:eastAsia="ru-RU"/>
              </w:rPr>
              <w:t>Проблема формирования самооценки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Факторы, влияющие на стрессоустойчивость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жизнестойкости у детей и молодежи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Эмоциональные процессы (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П.Я.Гальперин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А.В.Запорожец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Влияние эмоционального взаимодействия с матерью на психическое развитие ребенка в раннем возрасте.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Внешние условия развития мотивации достижения.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Возрастные особенности и динамика самооценки у подростков и юношей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Выбор профессии в старшем школьном возрасте.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Некоторые психологические особенности детей из полных и неполных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Общение ребенка со взрослыми и его роль в психическом развитии.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Особенности детей, выросших в «социальной изоляции».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Особенности проявления лжи в старшем школьном возрасте.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Особенности воспитания в семье и формирование у подростков 13-14 лет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полоролевых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стереотипов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Особенности эмоциональной сферы детей из детских домов.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Осознание подростками своей агрессивности.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Представление о друге и дружбе в младшем школьном возрасте.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Психологическая готовность к школе.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Психологические особенности восприятия внешности у мальчиков и девочек с различной самооценкой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Психологические особенности одаренных детей.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Психологический анализ взаимоотношений братьев и сестер дошкольного возраста.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Психология игры.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bottom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Психология подростка (отношения со взрослыми и сверстниками, развитие Я-концепции,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психосексуальное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развитие)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Психология сказки.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самосознания ребенка.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Трудности в поведении детей, воспитывающихся в детских домах.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«Трудные» дети.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Агрессивное поведение подростков 12-14 лет в учреждениях закрытого типа.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Условия становления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самоотношения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младшем школьном и младшем подростковом возрасте.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highlight w:val="yellow"/>
                <w:lang w:eastAsia="ru-RU"/>
              </w:rPr>
              <w:t>Агрессивность как свойство личности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Актуальные проблемы психологии мышления.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Акцентуации характера в пожилом возрасте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Влияние фрустрации на общее развитие ребенка.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Влияние эмоций на продуктивность познавательных процессов.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Возрастные особенности эмоциональной сферы личности.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Восприятие в процессе общения.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Диагностика умственного развития и общих способностей.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highlight w:val="yellow"/>
                <w:lang w:eastAsia="ru-RU"/>
              </w:rPr>
              <w:t>Интуиция как психологический процесс.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История развития гуманистической психологии.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История развития проблематики личности в отечественной психологии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Мотивация и риск в экстремальных ситуациях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Оптическое искажение как метод исследования восприятия.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Память и деятельность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Появление языка и речи как этапы развития психики.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Проблема функций эмоций в психологии.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Проективные методы в работе практического психолога.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highlight w:val="yellow"/>
                <w:lang w:eastAsia="ru-RU"/>
              </w:rPr>
              <w:t>Психологическая феноменология одиночества: возникновение и его преодоление.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Психологические особенности стресса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Психология счастья.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lastRenderedPageBreak/>
              <w:t>Роль прошлого опыта в восприятии.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Сравнительный анализ отечественных и зарубежных теорий эмоций.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Теория памяти и их особенности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Тестирование: преимущества и недостатки.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Управление стрессом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Феномены памяти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Физиологические и психологические аспекты стресса.</w:t>
            </w:r>
          </w:p>
        </w:tc>
      </w:tr>
      <w:tr w:rsidR="00C94DF2" w:rsidRPr="00C94DF2" w:rsidTr="00C94DF2">
        <w:trPr>
          <w:trHeight w:val="315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</w:pPr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 xml:space="preserve">Эффект </w:t>
            </w:r>
            <w:proofErr w:type="spellStart"/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>категориальности</w:t>
            </w:r>
            <w:proofErr w:type="spellEnd"/>
            <w:r w:rsidRPr="00C94DF2">
              <w:rPr>
                <w:rFonts w:ascii="TimesNewRomanPSMT" w:eastAsia="Times New Roman" w:hAnsi="TimesNewRomanPSMT" w:cs="Calibri"/>
                <w:color w:val="000000"/>
                <w:sz w:val="24"/>
                <w:szCs w:val="24"/>
                <w:lang w:eastAsia="ru-RU"/>
              </w:rPr>
              <w:t xml:space="preserve"> восприятия.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Аффекты как психические состояния.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Базовые эмоции: эмоциональные экспрессии лица.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Влияние эмоций на продуктивность познавательных процессов.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Восприятие эмоциональных экспрессий лица.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Гендерные особенности восприятия эмоций.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Межкультурные различия в выражении и восприятии эмоций.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Проблема агрессивности: биологические и социальные аспекты.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Психологические последствия посттравматического стресса.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Роль эмоций в творческом процессе.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Сравнительный анализ отечественных и зарубежных теорий эмоций.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Стресс как предмет психологического исследования.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Физиологические и психологические аспекты стресса.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Функции эмоций.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Эмоции и способы их регулирования.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Эмоции, как факторы психосоматических расстройств.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Эмоциональные состояния во внешне-наблюдаемом поведении.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Эмпатия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в межличностном общении.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Взаимосвязи академической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прокрастинции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различными психологическими особенностями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Взаимосвязи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копинга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и защит с личностными и иными психологическими особенностями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Взаимосвязи тревожности с особенностями личности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Взаимосвязь  темперамента с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-психологическими особенностями (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тревожностью, агрессией и т.п.)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Взаимосвязь типа темперамента с поведенческой активностью личности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Влияние особенностей темперамента на поведение личности в конфликтной ситуации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Волевые качества личности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агрессивности людей с разным типом темперамента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академической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прокрастинции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студентов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психологических защит личности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реактивной и личностной тревожности</w:t>
            </w:r>
          </w:p>
        </w:tc>
      </w:tr>
      <w:tr w:rsidR="00C94DF2" w:rsidRPr="00C94DF2" w:rsidTr="00C94DF2">
        <w:trPr>
          <w:trHeight w:val="51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синдрома эмоционального выгорания (СЭВ) у людей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социономических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профессий (врачи, учителя, чиновники, менеджеры по продажам, продавцы и т.п.)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совладающего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мужчин и женщин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тревожности личности, обусловленные  типом темперамента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характера, обусловленные …..(профессиональным, социально-экономическим и др. статусами)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Особенности/ взаимосвязи  агрессивности личности…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Поведенческая активность личности ( особенности, взаимосвязи )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Понятие психологической защиты и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копинга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в разных психологических подходах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Природа тревожности в психологических теориях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формирования и профилактика выгорания личности в профессиональной деятельности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Проблема активности в психологии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Проблема воли и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психологических подходах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Проблема счастья в психологических учениях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Происхождение  агрессии  с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т.з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различных  психологических подходов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Различия (половозрастные и др.) форм агрессии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теории темперамента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Стресс-синдромы, теория стресса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и развитие волевой  </w:t>
            </w: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(локус контроля)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Возрастные особенности развития. 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Восприятие и культура.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Индигенные</w:t>
            </w:r>
            <w:proofErr w:type="spellEnd"/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концепции личности.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Культурный интеллект.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Личность в контексте культуры. Кросс-культурные исследования личности.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Мышление и культура.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Периодизации возрастного развития.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«смысла жизни» и «экзистенциального вакуума» в экзистенциальной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Проблема жизненного сценария и его структурных компонентов.</w:t>
            </w:r>
            <w:bookmarkStart w:id="1" w:name="_GoBack"/>
            <w:bookmarkEnd w:id="1"/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Проблемы экзистенциальной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исследования толерантности.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Психологический проблемы межкультурных коммуникаций.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аккультурации.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Сенситивные периоды в развитии.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Субъективное благополучие личности.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Счастье как предмет исследования в отечественной и зарубежной психологии.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Теории культурных ценностных ориентаций. Ценности и ценностные ориентации.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Экзистенциальная изоляция.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Этническая идентичность и межкультурное взаимодействие.</w:t>
            </w:r>
          </w:p>
        </w:tc>
      </w:tr>
      <w:tr w:rsidR="00C94DF2" w:rsidRPr="00C94DF2" w:rsidTr="00C94DF2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C94DF2" w:rsidRPr="00C94DF2" w:rsidRDefault="00C94DF2" w:rsidP="00C9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Этническая психология (этническая идентичность, этнические ценности, этнические стереотипы, межэтническое взаимодействие, этническая толерантность).</w:t>
            </w:r>
          </w:p>
        </w:tc>
      </w:tr>
    </w:tbl>
    <w:p w:rsidR="00EB230B" w:rsidRDefault="00EB230B"/>
    <w:sectPr w:rsidR="00EB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F2"/>
    <w:rsid w:val="0012490F"/>
    <w:rsid w:val="00280B41"/>
    <w:rsid w:val="00322A94"/>
    <w:rsid w:val="00527F5E"/>
    <w:rsid w:val="005D5BBC"/>
    <w:rsid w:val="0065475F"/>
    <w:rsid w:val="009B6292"/>
    <w:rsid w:val="00B97897"/>
    <w:rsid w:val="00BA122E"/>
    <w:rsid w:val="00C94DF2"/>
    <w:rsid w:val="00E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D5B00-E7E4-4C50-A60A-66C32A39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rsid w:val="00C94D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C94D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C94D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2021-10-12T12:08:00Z</dcterms:created>
  <dcterms:modified xsi:type="dcterms:W3CDTF">2021-10-12T12:24:00Z</dcterms:modified>
</cp:coreProperties>
</file>